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6B" w:rsidRPr="00D65F6B" w:rsidRDefault="0043542F" w:rsidP="00D65F6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</w:t>
      </w:r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а</w:t>
      </w:r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на 202</w:t>
      </w:r>
      <w:r w:rsidR="00D75C4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</w:t>
      </w:r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D75C4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</w:t>
      </w:r>
      <w:r w:rsidR="00D65F6B" w:rsidRPr="00D65F6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A75DAB" w:rsidRPr="00A75DAB" w:rsidRDefault="00A75DAB" w:rsidP="00A7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930"/>
        <w:gridCol w:w="3751"/>
        <w:gridCol w:w="2414"/>
        <w:gridCol w:w="1013"/>
        <w:gridCol w:w="1366"/>
        <w:gridCol w:w="2980"/>
        <w:gridCol w:w="1704"/>
      </w:tblGrid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Предст. оконч.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безопаcность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Клапаны противопожарные вентиляционных систем. Метод испытания на огнестойкость (разработка изменения № 1 ГОСТ 34720-2021)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BY 35 «Средства обеспечения пожарной без-опасности и пожаротушения. Требования в области обеспечения пожарной безопасности», учреждение «Научно-исследовательский институт пожарной безопасности и проблем чрезвычайных ситуаций» МЧС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Тракторы и машины для сельского и лесного хозяйства. Измерение шума на рабочем месте оператора ориентировочным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12.4.095-80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5131:2015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для лесного хозяйства. Испытательный код по шуму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18564:2016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536 Методология межгосударственной стандартизации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Межгосударственный классификатор стандартов МК (ИСО/ИНФКО МКС) 001–2021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Межгосударственный классификатор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МК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Протокол НТКС № 67-2024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Эксперты по стандартизации.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ФГАУО ДПО АСМС, 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Ведение учета распространения документов по межгосударственной стандартизации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применению документов по межгосударственной стандартизации в третьих странах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основным принципам и методам стандартизации терминологии (Изменение РМГ 19-96)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Рекомендации по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1.0.012-2.058.25-RU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Росстандарт, 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539 Менеджмент качества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энергетического менеджмента. Требования и руководство по применению (Разработка изменения №1 ГОСТ ISO 50001-2021. Принятие Amd1:2024 к ISO 50001:2018)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50001:2011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«Испытания и сертификация бытовой и промышленной продукции «БЕЛЛИС»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Оценка влияния дорожного покрытия на транспортный шум. Часть 3. Образцовые 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1.0.358-2.024.19-RU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11819-3:2021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Оценка влияния дорожного покрытия на транспортный шум. Часть 1. Статистический метод с выборкой из транспортного потока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1.0.358-2.029.19-RU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31330.1-2006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11819-1:2023 взамен ГОСТ 31330.1-2006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Оценка влияния дорожного покрытия на транспортный шум. Часть 2. Измерения шума вблизи области контакта шин с дорожным покрытием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1.0.358-2.041.19-RU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11819-2:2017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Балансировка роторов. Часть 21. Характеристики балансировочных станков и методы их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20076-2007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21940-21:2022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Балансировка роторов. Часть 23. Ограждения и другие средства защиты балансировочных станков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31321-2006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21940-23:2012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2. Приготовительно-прядильные и прядильные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52990.2-2010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9902-2:2001, ISO 9902-2:2001/Amd.2:2014, ISO 9902-2:2001/Amd.1:2009 взамен ГОСТ Р 52990.2-2010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3. Машины для производства нетканых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52990.3-2010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9902-3:2001, ISO 9902-3:2001/Amd.2:2014, ISO 9902-3:2001/Amd.1:2009 взамен ГОСТ Р 52990.3-2010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4. Машины для обработки пряжи и свивальное оборудование для канатов и веревок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52990.4-2010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9902-4:2001, ISO 9902-4:2001/Amd.2:2014, ISO 9902-4:2001/Amd.1:2009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5. Приготовительное оборудование ткацкого и трикотажного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52990.5-2010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9902-5:2001, ISO 9902-5:2001/Amd.1:2009, ISO 9902-5:2001/Amd.2:2014 взамен ГОСТ Р 52990.5-2010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6. Машины для производства тканей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7. Красильное и отделочное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52990.7-2010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9902-7:2001, ISO 9902-7:2001/Amd.1:2009, ISO 9902-7:2001/Amd.2:2014 взамен ГОСТ Р 52990.7-2010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1. Машины шлифовальные угловые и вертикальные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Часть 13. Машины для забивания крепежных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28927-13:2022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Определение параметров вибрационной характеристики ручных машин. Машины для лесного и садового хозяйства бензиномоторные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1.0.183-2.100.25-RU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22867-2014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22867:2021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 звуковой энергии источников шума по звуковому давлению. Технический/ориентировочный метод в реверберационном звуковом поле на месте установки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3747-2013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3747:2010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источников шума по интенсивности звука. Часть 2. Технический/ориентировочный метод измерения сканированием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9614-2:1996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Электроагрегаты генераторные переменного тока с приводом от двигателя внутреннего сгорания. Часть 10. Испытательные коды по шуму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31420-2010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8528-10:2022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ует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Техническая диагностика. Вибродиагностика трубопроводов жидких сред. Акустическая томография.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1.0.132-2.047.25-RU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“Рент технолоджис”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010 Кокс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Пек каменноугольный электродный.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10200-2017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каменноугольные. Газохроматографический метод определения основного компонентного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30141-94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каменноугольные. Метод определения массовой доли фенолов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1.1.395-2.065.25-RU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30142-94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"ВУХИН"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Паспорт.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"ЛУКОЙЛ-Волгограднефтепереработка" (ПАО "ЛУКОЙЛ")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и битумные материалы . Определение содержания воды перегонкой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32055-2013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D95-23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коррозионного воздействия на медную пластинку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32329-2013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D130-19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коксового остатка методом по Конрадсону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34192-2017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D189-24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трансформаторное селективной очистки.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10121-76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осевые.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610-2017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030/2012 О требованиях к смазочным материалам, маслам и специальным жидкостям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 и нефтепродукты. Метод определения ванадия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10364-90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Нефть. Определение содержания воды методом кулонометрического титрования по Карлу Фишеру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33733-2016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D4928-12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045/2017 О безопасности нефти, подготовленной к транспортировке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моторные. Метод определения моющих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5726-2013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Газы углеводородные сжиженные. Метод определения углеводородного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10679-2019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036/2016 Требования к сжиженным углеводородным газам для использования их в качестве топлива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Непубличное акционерное общество "Волжский научно-исследовательский институт углеводородного сырья"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Пентаны. Метод определения углеводородного состава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24676-2017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Непубличное акционерное общество "Волжский научно-исследовательский институт углеводородного сырья"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Вычисление термодинамических свойств. Часть 2. Свойства в однофазной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20765-2:2015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Расчет термодинамических свойств. Часть 5. Расчет вязкости, коэффициента Джоуля-Томсона и показателя изоэнтропии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20765-5:2022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зарядки электрических транспортных средств проводная. Часть 1. Общие требования (Взамен ГОСТ IEC 61851-1-2017)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61851-1(2017)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134)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Система управления информационной безопасностью. Требования к обеспечению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Модель взаимодействия между датчиками и блоком объединения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Система управления функциональной безопасностью. Требования к плану обеспечения функциональной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Колесные транспортные средства с высокой степенью автоматизации управления. Функциональные требования к автоматизированным системам 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Электрические средства индивидуальной мобильности.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70514-2022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Рессоры листовые автомобильных транспортных средств.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1.2.056-2.238.25-RU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33556-2015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018/2011 О безопасности колесных транспортных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"НАМИ"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6. Станки фрезерные вертикальные с нижним расположением шпинделя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19085-6:2024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11. Станки комбинированные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12. Станки шипорезные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19085-12:2024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13. Станки круглопильные многопильные с ручной загрузкой и/или разгрузкой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15. Прессы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Станки металлообрабатывающие.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1.2.070-2.044.22-RU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7599-82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"Институт стандартизации"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Одежда спасателя защитная общего назначения.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Машины аварийно-спасательные специальные.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Средства преодоления водных преград при ведении аварийно-спасательных работ.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Одежда спасателя защитная специальная.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Машины аварийно-спасательные специальные.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в чрезвычайных ситуациях. Инженерные машины для ведения аварийно-спасательных работ.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1.2.071-2.218.25-RU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050/2021 О безопасности продукции, предназначенной для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072 Сварка и родственные процессы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и родственные процессы. Определение содержания водорода в наплавленном металле и металле шва дуговой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34061-2017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3690:2018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"УНТЦ "Сварка"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сварочные. Проволоки порошковые для дуговой сварки углеродистых и низколегированных сталей.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26271-84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"ВЭЛДНОВА"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сварочные. Проволоки и наплавленный металл дуговой сварки плавящимся электродом в защитном газе нелегированных и мелкозернистых сталей.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14341-2020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14341:2020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разрушающие сварных соединений металлических материалов. Определение механических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6996-66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Герметичность оборудования для газовой сварки и родственных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31596-2012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9090:2019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сварочные. Проволоки порошковые для наплавки.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26101-84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"ВЭЛДНОВА"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неразрушающий. Методы контроля сварных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3242-79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Требования к качеству сварки плавлением металлических материалов. Часть 6. Руководство по внедрению серии ИСО 3834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55143-2012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3834-6:2024 взамен ГОСТ Р 55143-2012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СРО Ассоциация "Национальное Агентство Контроля Сварки"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1.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25239-1-2020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01.040.25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2. Конструкция сварных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25239-2-2020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3. Аттестация сварщиков-операторов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25239-3-2020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4. Технические требования и аттестация процедур сварки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25239-4-2020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25239-4:2020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Сварка трением с перемешиванием. Алюминий. Часть 5. Требования к качеству и 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1.2.364-2.108.25-RU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25239-5-2020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25239-5:2020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крепежные. Системы электролитических покрытий (на основе ISO 4042)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4042-2015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нор-мированию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262 Инструмент механизированный и ручной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62841-1-2014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62841-1:2014/AMD1:2025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3-1. Частные требования к дисковым пилам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62841-3-1-2015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62841-3-1(2014)/Amd.1(2021)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3-4. Частные требования к переносным шлифовально-заточным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62841-3-4-2016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62841-3-4:2016+AMD1:2019+AMD2:2024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3-6. Частные требования к машинам для сверления алмазными сверлами с жидкостной системой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62841-3-6-2015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62841-3-6(2014)/Amd.1(2022)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3-8. Частные требования к переносным одношпиндельным вертикально-фрезерным станкам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62841-3-8:2024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3-3. Частные требования к переносным строгальным станкам и рейсмусам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62841-3-3(2024)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3-10. Частные требования к переносным отрезным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62841-3-10-2016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62841-3-10(2015)/Amd.1(2022)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ручные, переносные и садово-огородные электрические. Безопасность и методы испытаний. Часть 3-11. Частные требования к переносным комбинированным торцовочным и настольным дисковым пилам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1.2.262-2.021.25-RU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62841-3-11:2024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267 Строительно-дорожные машины и оборудование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землеройные. Методы определения размеров машин с рабочим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27256-87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5. Погрузчики, приводимые в движение рядом идущим оператором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3691-5:2014/Amd.1:2020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2. Самоходные промышленные погрузчики с изменяющимся вылетом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1. Самоходные промышленные погрузчики, кроме автоматически управляемых погрузчиков, погрузчиков с изменяющимся вылетом и погрузчиков, транспортирующих грузы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3691-1:2011/Amd.1:2020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3. Дополнительные требования к погрузчикам с поднимающимся рабочим местом оператора и погрузчикам, специально предназначенным для движения с поднятыми грузами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3691-3:2016/Amd.1:2023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Дополнительные требования к автоматическим функциям погрузчиков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24134:2006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4. Автоматически управляемые погрузчики и их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3691-4:2023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Требования безопасности и методы испытаний. Часть 6. Машины для перемещения грузов и персонала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1.2.267-2.047.25-RU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3691-6:2021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269 Горное дело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горно-шахтное. Вентиляторы шахтные местного проветривания.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6625-85, ГОСТ Р 57736-2017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Крепи анкерные.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1.2.269-2.121.25-RU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31559-2012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горно-обогатительное.Общие требования безопасности.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1.2.269-2.124.25-RU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12.2.105-95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274 Пожарная безопаcность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Огнетушители передвижные для тушения пожаров класса D. Общие технические требования. Методы иcпытаний.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1.2.274-2.327.24-RU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пожарная. Огнетушители переносные для тушения пожаров класса D.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1.2.274-2.328.24-RU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043/2017 О требованиях к средствам обеспечения пожарной безопасности и пожаротушения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ВНИИПО МЧС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Дизели тракторные и комбайновые. Методы стендовых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18509-88 Уточнение установленных требований с учетом современных требований, определяющих методы испытаний дизелей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Комбайны зерноуборочные. Методы расчета пропускной способности и потерь зерна в условиях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сельскохозяйственные. Системы автоматического управления для управляемых операторами тракторов и самоходных сельскохозяйственных машин.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34605-2019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10975:2023 взамен ГОСТ 34605-2019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сельскохозяйственные. Требования безопасности. Часть 13. Крупные ротационные косилки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4254-13-2013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4254-13:2023 взамен ГОСТ ISO 4254-13-2013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сельскохозяйственные. Муфты быстроразъемные гидравлические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5675-2019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5675:2021 взамен ГОСТ ISO 5675-2019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7.1 Обеспечение качества и 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289 Краны грузоподъемные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33709.1-2015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4306-1:2007 взамен ГОСТ 27555-87, ГОСТ 33709.1-2015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2. Краны стреловые самоходные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33709.2-2015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4306-2:2012 взамен ГОСТ 27555-87, ГОСТ 33709.2-2015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3. Краны башенные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33709.3-2015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4306-3:2016 взамен ГОСТ 27555-87, ГОСТ 33709.3-2015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4. Краны стреловые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4306-4:2020 взамен ГОСТ 27555-87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Термины и определения. Часть 5. Краны мостовые и козловые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27555-87, ГОСТ 33709.5-2015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4306-5:2005 взамен ГОСТ 27555-87, ГОСТ 33709.5-2015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Легкие крановые системы.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Краны металлургические и специальные.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33171-2014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Краны башенные. Устройства для установки.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Акционерное общество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Краны грузоподъемные. Принципы формирования расчетных нагрузок и комби-наций нагрузок. Часть 1.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1.2.289-2.087.25-RU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32579.1-2013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"РАТТЕ"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упорные конические одинарные.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27057-86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роликовые упорно-радиальные сферические одинарные.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9942-90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буксовые конические железнодорожного подвижного состава.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32769-2014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Пластичный смазочный материал для буксовых подшипников железнодорожного подвижного состава.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буксовые цилиндрические железнодорожного подвижного состава.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18572-2014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Гайки, шайбы и скобы для закрепительных и стяжных втулок.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8530-90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2982-2:2013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игольчатые без колец.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24310-80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Подшипники упорные цилиндрические. Классификация, указания по применению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23526-79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Втулки из медных сплавов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4379-2006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4379:2024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"ЕНТЦ ПОДШИПНИК"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Металлокерамические втулки. Размеры и допуски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2795-2001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2795:2020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"ЕНТЦ ПОДШИПНИК"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качения. Втулки закрепительные и стяжные.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1.2.307-2.060.24-RU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25455-82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"УК ЕПК"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418 Дорожное хозяйство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Камни бортовые.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1.2.418-2.421.25-RU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32962-2014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"ИТЦ"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Камни бортовые.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1.2.418-2.422.25-RU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32961-2014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"ИТЦ"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Дороги автомобильные общего пользования. Комплексные минеральные вяжущие для стабилизации и укрепления грунтов.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1.2.418-2.426.25-RU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Испытания на прочность и проверка на герметичность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1.2.023-2.457.24-RU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Магистральные газопроводы. Предупреждающие и опознавательные знаки. Сигнальная окраска.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1.2.023-2.458.24-RU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1.2.023-2.459.24-RU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газоснабжения. Магистральная трубопроводная транспортировка газа. Подземные хранилища газа в пористых пластах. Проектирование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1.2.023-2.463.24-RU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ВНИИГАЗ"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технологические. Нормы и методы расчета на прочность, вибрацию и сейсмические воздействия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32388-2013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"НТП Трубопровод"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газораспределительные. Системы управления сетями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33979-2016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870 ППРФ Технический регламент о безопасности сетей газораспределения и газопотребления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"Газпром межрегионгаз"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03.100.99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 стальные. Требования к устройству и эксплуатации на взрывопожароопасных и химически опасных производствах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32569-2013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"ООО ""НТП Трубопровод""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Методика оценки прочности, устойчивости и долговечности резервуара вертикального стального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58622-2019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Строительство переходов магистральных трубопроводов через автомобильные и железные дороги бестраншейными методами.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Системы сглаживания волн давления.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59066-2020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58362-2019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Арматура трубопроводная. Правила оценки технического состояния и продления назначенных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58819-2020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Магистральный трубопроводный транспорт нефти и нефтепродуктов. Резервуары вертикальные цилиндрические стальные. Правила технической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58623-2019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"НИИ Транснефть"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и аппараты. Нормы и методы расчета на прочность. Требования к выполнению расчетов методами численного моделирования и оценки их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1.2.023-2.021.19-RU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ХИММАШ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Аппараты воздушного охлаждения. Часть 2. Правила приемки,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13706-2011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13706:2011 взамен ГОСТ ISO 13706-2011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"ВНИИНЕФТЕМАШ"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диспетчерской централизации и диспетчерского контроля движения поездов.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33896-2016 Актуализация установленных требований. Приведение требований, предъявляемых к системам диспетчерского контроля в соответствие уровню и функциональному назначению данных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Белорусская железная дорога (Конструкторско-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технический центр Белорусской железной дороги)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№ 1 к ГОСТ 32942-2022 "Брусья железобетонные предварительно напряженные для стрелочных переводов. Общие технические условия."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32942-2014 Изменение № 1 к ГОСТ 32942-2022 "Брусья железобетонные предварительно напряженные для стрелочных переводов. Общие технические условия."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40 "Железнодорожный транспорт" Республика Казахстан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Кресло машиниста (оператора) железнодорожного подвижного состава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33330-2015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Инженерный центр 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сцепные и автосцепные железнодорожного подвижного состава. Технические требования, правила приемки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Кресло пассажирское моторвагонного подвижного состава и пассажирских вагонов локомотивной тяги.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34013-2016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Инженерный центр 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Блокировки тормозов железнодорожного подвижного состава.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33883-2016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"МТЗ ТРАНСМАШ"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сцепные и автосцепные железнодорожного подвижного состава. Детали и сборочные единицы.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пассажирские локомотивной тяги и моторвагонный подвижной состав. Технические требования для перевозки инвалидов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33190-2019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ВНИИЖГ Роспотребнадзора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сцепные и автосцепные железнодорожного подвижного состава. Детали литые.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сцепные и автосцепные железнодорожного подвижного состава. Сцепки и автосцепки.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Вагоны грузовые и пассажирские. Методы испытаний на прочность и динамические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33788-2016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1. Общие условия эксплуатации и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2. Электротехнические компоненты.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4. Выключатели автоматические переменного тока.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железнодорожного подвижного состава. Часть 5. Предохранители высоковольтные.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33798.5-2016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очистки лобовых стекол кабины машиниста тягового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28465-2019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Демпферы гидравлические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33749-2016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Железнодорожный подвижной состав. Акустика. Измерение внешнего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32203-2013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Пружины рессорного подвешивания железнодорожного подвижного состава. Метод испытаний на циклическую долговечность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32208-2013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"ВНИКТИ"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Колеса зубчатые, шестерни, венцы составных зубчатых колес тяговых передач тягового подвижного состава. Методы неразрушающего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"НЦ мостов и дефектоскопии"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4.5 Качество и безопасность железнодорожного вагонного парка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Интерфейсы графические бортовых систем тягового подвижного состава.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"НИИАС"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Рукава соединительные для железнодорожного подвижного состава.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2593-2014, ГОСТ 1335-84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"ВНИЦТТ"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железнодорожной автоматики и телемеханики.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34012-2016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"НИИАС"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железнодорожный. Основные понятия.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34530-2019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Транспорт железнодорожный. Состав подвижной.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34056-2017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Услуги на железнодорожном транспорте. Обслуживание пассажиров.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33942-2016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РУТ (МИИТ)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Клеммы пружинные прутковые для крепления рельсов.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33186-2014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"Триэс"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Компенсаторы контактной подвески железной дороги.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32623-2014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технического диагностирования и мониторинга объектов электроснабжения высокоскоростных железнодорожных линий.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34832-2022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Рельсы железнодорожные, сваренные термитным способом.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34664-2020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Системы и оборудование железнодорожного транспорта. Часть 3-1. Железнодорожный подвижной состав.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33436.3-1-2015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62236-3-1(2018)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Системы и оборудование железнодорожного транспорта. Часть 3-2. Железнодорожный подвижной состав. Аппаратура и оборудование.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33436.3-2-2015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62236-3-2(2018)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из плотных горных пород для балластного слоя железнодорожного пути.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7392-2014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002/2011 О безопасности высокоскоростного железнодорожного транспорта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Проектно-конструкторское бюро по инфраструктуре - филиал ОАО "РЖД"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561 Средства и методы противодействия фальсификациям и контрафакту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защиты от фальсификаций и контрафакта. Методы обеспечения и контроля аутентичности продукции и документов.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1.2.124-2.034.25-RU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58635-2019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защиты от фальсификаций и контрафакта. Прослеживаемость оборота продукции.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1.2.124-2.035.25-RU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58636-2019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"Национальный научный центр компетенций в сфере противодействия незаконному обороту промышленной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Словарь. Часть 1. Типы промышленных погрузчиков (на основе ISO 5053-1:2020)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5053-1:2015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плана государственной стандартизации Республики Беларусь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«АМКОДОР» - управляющая компания холдинга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01.040.53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Боковые входные системы подвижного состава метрополитена.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Промежуточные рельсовые скрепления.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Сцепка (автосцепка)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34706-2020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"ВНИИЖТ"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Метрополитены. Подрельсовое основание.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Электромагнитная совместимость. Аппаратура и оборудование.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"Метровагонмаш"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ует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Проверка устойчивости. Часть 14. Погрузчики повышенной проходимости с различной высотой подъема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22915-14:2010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промышленных погрузчиков. Методы испытаний по измерению шума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12053+A1:2008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улучшенной проходимости с изменяющимся вылетом. Обзорность. Методы испытаний и проверка (гармонизация с требованиями EN 15830)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Струнные транспортные системы. Подвижной состав. Средства рельсовые транспортные грузовые.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2679-2025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«Струнные технологии»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Струнные транспортные системы. Подвижной состав. Средства рельсовые транспортные пассажирские.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2681-2025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«Струнные технологии»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Струнные транспортные системы.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2673-2025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«Струнные технологии»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бесшовные горячедеформированные из коррозионно-стойкой стали.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9940-81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стальные, чугунные и соединительные детали к ним. Документы о приемочном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31458-2015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стальные гнутые замкнутые сварные квадратные и прямоугольные для строительных конструкций.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30245-2012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обсадные, насосно-компрессорные, для трубопроводов и элементы бурильных колонн для нефтяной и газовой промышленности. Оценка и испытание смазок для резьбовых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13678-2022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Переводники для обсадных и насосно-компрессорных колонн.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23979-2018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соединительные детали стальные для нефтяной промышленности. Покрытия защитные лакокрасочные внутренней поверхности.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подшипниковые.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800-78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Замки приварные для бурильных труб.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27834-95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"РусНИТИ"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огнеупорные. Отбор образцов и приемочные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8179-98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5022:1979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динасовые для кладки стекловаренных печей.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3910-75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Мертели огнеупорные динасовые пластифицированные.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5338-80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с общей пористостью менее 45 %. Методы определения остаточных изменений размеров при нагреве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5402.1-2000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2478:1987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теплоизоляционные. Методы определения остаточных изменений размеров при нагреве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5402.2-2000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2477:2005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огнеупорные цирконийсодержащие. Методы определения оксида железа (III)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13997.5-84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огнеупорные цирконийсодержащие. Методы определения оксида титана (IV)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13997.6-84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Листы из алюминия и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21631-2023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Глинозем. Методы определения гранулометрического состава, насыпной плотности и угла естественного откоса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1.3.099-2.049.20-RU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27801-93, ГОСТ 25469-93, ГОСТ 27802-93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73.060.40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Глинозем. Определение потери массы при 300 °С и 1100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27799-93, ГОСТ 27800-93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Алюминиевая Ассоциация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107 Вторичные цветные металлы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Бронзы безоловянные, обрабатываемые давлением.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18175-78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Алюминий для раскисления, производства ферросплавов и алюминотермии.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1.3.462-2.010.25-RU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295-98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Уголки стальные горячекатаные равнополочные.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8509-93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Швеллеры стальные горячекатаные.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8240-97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марганца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12348-78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вольфрама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12349-83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никеля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12352-81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кобальта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12353-78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Стали легированные и высоколегированные. Методы определения молибдена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12354-81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толстолистовой из криогенных сталей.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58915-2020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77.080.20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504 Цинк, свинец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медно-цинковые (латуни), обрабатываемые давлением.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1.3.368-2.029.25-RU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15527-2004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Бандажи черновые для железнодорожного подвижного состава.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1.3.367-2.014.22-RU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398-2010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"ЕВРАЗ НТМК"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газотермические. Общие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1.3.214-2.127.25-RU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9.304-87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цинковые горячие. Общие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1.3.214-2.128.25-RU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9.307-2021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Защитные наружные органические покрытия для защиты от коррозии подземных или подводных стальных трубопроводов, используемые вместе с катодной защитой. Ленты и термоусаживающиеся материалы.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12068:1998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Защитные наружные полиуретановые и полиуретановые модифицированные покрытия, нанесенные в жидком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10290:2002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Временная противокоррозионная защита изделий.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9.014-78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Сооружения подземные. Общие требования к защите от коррозии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9.602-2016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049/2020 О требованиях к магистральным трубопроводам для транспортирования жидких и газообразных углеводородов</w:t>
            </w:r>
            <w:r w:rsidRPr="00A75DA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Сооружения морские. Общие требования к защите от коррозии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Противодействие коррозии трубопроводных систем под воздействием блуждающих токов.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21857:2021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Ингибиторы коррозии металлов в водно-нефтяных средах. Методы определения защитной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9.506-87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Ингибиторы коррозии металлов для водных систем. Методы коррозионных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9.502-82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СОПКОР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газотермические. Методы испытаний. Метод определения термоциклической 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1.3.214-2.122.24-RU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"ТСЗП"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газотермические. Методы определения микроструктуры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1.3.214-2.123.24-RU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"ТСЗП"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Сплавы медно-цинковые (латуни) литейные.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17711-93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Научно-Промышленная Ассоциация Арматуростроителей (НПАА)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ует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Порошок медный электролитический.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4960-2017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Уралмеханобр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072 Сварка и родственные процессы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Швы сварных соединений из винилпласта, поливинилхлоридного пластика и полиэтилена. Методы контроля качества.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16971-71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Соединения сварные из полиэтилена, полипропилена и винилпласта. Основные типы, конструктивные элементы и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16310-80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112 Бытовая химия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моющие синтетические. Метод определения массовой доли фосфорнокислых солей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22567.7-87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113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Вещества поверхностно-активные. Метод определения биоразлагаемости в водной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1.5.354-2.003.22-RU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32509-2013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"Научно-исследовательский институт бытовой химии "Росса"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Лаки.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52165-2003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 водно-дисперсионные.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52020-2003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Грунтовка ФЛ-03К и ФЛ-03Ж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9109-81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"Холдинговая Компания"Пигмент"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определения адгезии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15140-78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ПО "ХИМТЭК-Яр"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Грунтовки фосфатирующиеВЛ-02 и ВЛ-023.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12707-77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"ЯрТЕСТ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Растворитель РФГ для фосфатирующих грунтовок.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12708-77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"ЯрТЕСТ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порошковые полимерные. Типовые технологические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9.410-88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"Холдинговая Компания"Пигмент"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Обозначения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9825-73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"Союзкраска"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01.040.87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лакокрасочные. Метод оценки внешнего вида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9.407-2015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4628-1:2016, ISO 4628-2:2016, ISO 4628-4:2016, ISO 4628-5:2022, ISO 4628-10:2024, ISO 4628-3:2024 взамен ГОСТ 9.407-2015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"Союзкраска"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покрытия лакокрасочные. Термины и определения. Часть 1 Материалы лакокрасочные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28246-2017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4618:2023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01.040.87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минеральные. Метод определения массовой доли азота в солях аммония (в аммонийной форме формальдегидным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30181.6-94 Уточнение требований к методу определения внедрение современных методов испы-таний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законо-дательством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Классификация опасности химической продукции по воздействию на окружающую среду. Основные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1.5.339-2.120.25-RU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32424-2013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Парфюмерно-косметическая продукция. Микробиология. Контроль качества питательных сред, применяемых в стандартах по определению микробиологических показателей (на основе ISO 4973)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формальдегида в зубной пасте. Высокоэффективная жидкостная хроматография (разработка на основе GB/T 32118-2015)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формальдегида в косметике. Высокоэффективная жидкостная хроматография (на основе GB/T 34822-2017)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 (Гармонизация с требованиями EN 71-13. Взамен ГОСТ EN 71-13-2018)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562 Трубы, фитинги и другие изделия из пластмасс, методы испытаний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Фитинги из термопластов. Определение кольцевой жёсткости.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13967:2009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из термопластов. Определение коэффициента ползучести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9967:2016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безнапорных подземных систем дренажа и канализации. Трубы термопластичные спиральновитые со структурированной стенкой. Определение прочности при растяжении шва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13262:2010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безнапорных подземных систем дренажа и канализации. Фитинги из термопластов. Метод определения ударной прочности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13263:2010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подземного безнапорного применения. Метод испытания на герметичность соединений с эластомерным уплотнительным кольцом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13259:2020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безнапорных подземных систем дренажа и канализации. фитинги из термопластов. Метод определения механической прочности и гибкости фитингов заводского изготовления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13264:2010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термопластов для безнапорного применения. Метод испытаний на герметичность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13254:2010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Фитинги литые из термопластов. Методы определения изменения внешнего вида после прогрева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580:2005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термопластов. Температура размягчения по Вика. Часть 1. Общий метод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2507-1:1995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термопластов. Температура размягчения по Вика. Часть 2. Условия испытания труб и фитингов из непластифицированного поливинилхлорида (НПВХ), хлорированного поливинилхлорида (ХПВХ) и труб из ударопрочного поливинилхлорида (УПВХ)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2507-2:1995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термопластов. Температура размягчения по Вика. Часть 3. Условия испытания труб и фитингов из акрилонитрил-бутадиен-стирола (АБС) и акрилонитрил-стирол-акрилата (АСА)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1.5.241-2.104.25-RU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2507-3:1995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ПОЛИПЛАСТИК"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Пластмассы. Определение текучести с использованием капиллярного вискозиметра или вискозиметра с щелевой головкой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1.5.230-2.001.25-RU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11443:2021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пластмассовые. Оборудование для сварки полиэтиленовых систем. Часть 5. Двумерное кодирование данных компонентов и формат обмена данными для систем полиэтиленовых трубопроводов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1.5.285-2.013.25-RU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12176-5:2021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Ассоциация СПМ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75.200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ует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различного состава. Методы определения уровня ми-грации винилацетата, выделяемого из изделий из текстильных материалов и полимеров на основе винилацетата, в водные и воз-душную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игрушек» (ТР ТС 008/2011) (пункт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Мебель, древесные и полимерные материалы. Метод определения выделения формальдегида и других вредных летучих химических веществ в климатических камерах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30255-2014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12460-1:2007/Amd.1:2023, EN 717-1:2004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древесные и фанера. Определение выделения формальдегида методом газового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32155-2013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12460-3:2023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столярные.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13715-78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13609:2021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Испытание поверхности. Часть 5. Оценка устойчивости к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4211-5:2021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Шкафы для учебных пособий.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18666-95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Парты.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для образовательных организаций.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22046-2016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7170:2021, ISO 7173:2023, EN 527-3:2003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Фурнитура для мебели. Прочность и долговечность выдвижных элементов и их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15338-2012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12808:2024 взамен ГОСТ EN 15338-2012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6810-2002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233-2017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Общие требования к физико-механическим испытаниям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1.6.078-2.049.25-RU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16483.0-89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3129:2019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Метод определения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16483.1-84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13061-2:2014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 измельченная.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23246-78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Метод полигонных испытаний стойкости к загниванию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18610-82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древесины. Автоклавная пропитка маслянистыми защитными средствами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20022.5-93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древесины.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20022.2-2018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"Сенежская НПЛ защиты древесины"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002 Зерно, продукты его переработки и маслосемена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17109-88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Рис.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6293-90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Семена масличные. Методы определения цвета и запаха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27988-88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Хлебобулочные и макаронные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макаронные. Правила приемки и методы определения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31964-2012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Национальная ассоциация производителей макаронных Изделий (НАПМИ)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хлебобулочные сдобные.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28620-90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булочные.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23268.1-91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Воды минеральные питьевые лечебные, лечебно-столовые и природные столовые. Методы определения двуокиси углерода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23268.2-91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 для детского питания.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на растительной основе (из зерна, орехов, кокоса)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 упакованная, включая природную минеральную воду. Определение общей минерализации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Квасы.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31494-2012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СОЮЗНАПИТКИ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фруктов, овощей и грибов. Пищевые концентраты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Консервы. Овощи маринованные.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1452-2004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Грибы маринованные, отварные и соленые.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1427-2003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Горчица пищевая и соусы горчичные.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337-98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Хрен столовый.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350-2006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Национальной академии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соковая. Определение спорообразующих термоацидофильных бактерий Alicyclobacillus spp., вызывающих порчу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33163-2014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023/2011 Технический регламент на соковую продукцию из фруктов и овощей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из фасоли.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54679-2011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116 Яйцо, сельскохозяйственная птица, мясо птицы и продукция их переработки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убоя птицы и продукция из мяса (субпродуктов) птицы. Метод ускоренного обнаружения сальмонелл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Птица сельскохозяйственная для убоя.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18292-2012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Птицеперерабатывающая промышленность. Продукция пищевая.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16367-86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 убоя птицы. Мясо птицы механической обвалки.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31490-2012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кондитерские. Методы определения содержания молочного жира в шоколадных изделиях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31722-2012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Конфеты.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4570-2014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Табак и табачные изделия. Определение ширины волокна резаного табака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33789-2016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20193:2019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154 Пищевые добавки, ароматизаторы, соль пищевая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Калия сорбат Е202.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55583-2013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029/2012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Азокрасители.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55579-2013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029/2012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идентификации и определения массовой доли основных красящих веществ пищевого красителя Кармины Е120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1.7.154-2.220.25-RU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029/2012 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Желатин.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11293-2017 Внесение дополнений, исключений и (или) уточнений, основанных на практике применения межгосударственного стандарта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мясные и мясосодержащие формованные для питания детей раннего возраста.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мясные.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34177-2017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Ускоренные методы микробиологического анализа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мясорастительные кусковые для детского питания.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мясные кусковые бескостные для детского питания.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54754-2021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мясосодержащие рубленые для детского питания.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56579-2015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специального назначения. Общие технические условия (Разработка изменения № 1 ГОСТ 33648-2022)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РУП «Научно-практический центр нацио-нальной акаде-мии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кунжутное.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8990-59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кукурузное.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8808-2000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3. Метод с использованием кислотной переэтерификации и измерение содержания 2-МХПД, 3-МХПД и глицидола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18363-3-2020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18363-3:2024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Определение метиловых эфиров жирных кислот (цис- и транс-) и сквалена методом газовой хромотографии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24363:2023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"Амарант Технология"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Жмыхи, шроты и горчичный порошок. Метод определения металлопримесей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13979.5-68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(ВНИИЖиров)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анизидинового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31756-2012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6885:2016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 и продукты со смешанным составом жировой фазы. Метод обнаружения фальсификации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30623-2018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(ВНИИЖиров)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Метод определения показателя преломления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6320-2012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6320:2017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полимеров типа полиэтилена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6656:2002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(ВНИИЖиров)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Органолептические и физико-химические показатели.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18848-2019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Производство.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21314-2020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Модификация растительных масел, животных жиров и жирных кислот.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19708-2019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Заменители масла какао нетемперируемые смешанного типа.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70954-2023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"Масложировой союз России"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RU.1.507-2019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Шрот подсолнечный.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1.7.238-2.025.19-RU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11246-96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Некоммерческая организация "Ассоциация производителей и потребителей масложировой продукции"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и жиры растительные. Методы контроля органолептических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1.7.238-2.032.20-RU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5472-50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Рыба, нерыбные объекты и продукция на них. Выявление и определение парагемолитических вибрионов. На основе СТ РК 3601-2020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Икра лососевая зернистая в транспортной упаковке.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1629-2015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Икра лососевая зернистая баночная.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18173-2004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рыбная пищевая. Метод определения содержания гистамина с помощью ион-парной высокоэффективной жидкостной хроматографии со спектрофотометрическим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"ВНИРО"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Микробиология пищевой цепи. Горизонтальный метод обнаружения и подсчета Clostridium spp. Часть 1: Подсчет сульфитредуцирующих Clostridium spp. Методом подсчета колоний (взамен ГОСТ 29185-2014 "Микробиология пищевых продуктов и кормов для животных. Методы выявления и подсчета сульфитредуцирующих бактерий, растущих в анаэробных условиях")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ISO 15213-1:2023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пищевые. Определение нитрозаминов хроматографическим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 РК 3628-2020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«Вода, пищевая продукция, корма, табачные изделия. Определение хлорорганических пестицидов хроматографическими методами»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основе СТ РК 2011-2010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32798-2014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сырье продовольственное, комбикорма.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33482-2015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34136-2017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продовольственное сырье. Метод определения остаточного содержания седативных препаратов и адреноблокаторов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34139-2017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пищевые, корма, продовольственное сырье. Метод определения микотоксинов с помощью высокоэффективной жидкостной хроматографии с масс-спектрометрическим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34140-2017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"ВГНКИ"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7.2 Качество и безопасность продуктов питания/ включая инструментальные методы контроля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почвы. Экологическая доступность неполярных органических соединений. Определение потенциальной биодоступной и небиодоступной фракции с использованием сильного адсорбента или комплексона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16751:2020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Побочные продукты животноводства и удобрения органические на основе отходов животноводства.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33830-2016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526 Функциональные пищевые продукты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пищевая. Определение массовой доли пищевых волокон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34844-2022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ФГБУН "ФИЦ питания и биотехнологии"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 специализированная. Продукты безглютеновые и с низким содержанием глютена. Определение остаточных количеств глютена иммунохимическими методами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027/2012 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7.3 Продукция для здорового питания и продукция органического производства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пищевая специализированная. Напитки молочные сухие для питания детей от 12 до 36 месяцев.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1.7.036-2.080.23-RU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34619-2019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ФГБУН "ФИЦ питания и биотехнологии"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7.3 Продукция для здорового питания и продукция органического производства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боярышника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3852-93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Плоды шиповника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Томаты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34298-2017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Плодоовощной Союз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Огурцы свежие, реализуемые в розничной торговле.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33932-2016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Плодоовощной Союз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оценки токсикологических и клинико-лабораторных показателей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32893-2014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парфюмерии, косметики, товаров бытовой химии и гигиены (АППИК БХ)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сандаловое (Santalum album L.).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3518-2014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3518:2025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бергамотовое (Citrus bergamia Risso et Poit), Калабрийский тип.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3520-2014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3520:2022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далматского шалфея (Salvia officinalis L.).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9909:1997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молочная продукция. Методы определения массы, объема и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1.7.470-2.148.25-RU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3622-68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Творог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Йогурты.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31981-2013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Кефир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Ацидофилин для детского питания.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Метод определения аммиака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24066-80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Простокваша для детского питания.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32928-2014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Йогурты для питания детей раннего возраста.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Сыры мягкие.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32263-2013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Сырки творожные глазированные.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33927-2016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питьевое.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31450-2013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Методы определения соды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24065-80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Молоко. Метод определения перекиси водорода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24067-80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сливочное.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32261-2013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Напитки на основе молочной сыворотки для питания детей с 1 года.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молочная. Определение массовой доли белка методом Кьельдаля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34454-2018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молочные для питания детей раннего возраста сухие 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30626-98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Карантин растений.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20562-2013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Защита растений.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1.7.042-2.020.25-RU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21507-2013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01.040.65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для ухода за детьми. Ванны, подставки и отдельные средства для купания.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17072:2018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по уходу за детьми. Детские ходунки.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1273-2020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по уходу за детьми. Детские качели.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16232-2013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Продукция, предназначенная для детей и подростков. Газохроматографическое определение некоторых летучих органических веществ в воздухе испытательной камеры и замкнутых помещений (ароматические углеводороды, гексан, гептан, стирол)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Шрифты типографские (на русской и латинской графических основах). Группировка. Индексация. Линия шрифта. Емкость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3489.1-71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Шрифты типографские. Гарнитура школьная (для алфавитов на русской и латинской графических основах). Назначение. Рисунок. Линия шрифта. Емкость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3489.23-71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Оружие игрушечное. Общие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Продукция, предназначенная для детей и подростков. Газохроматографическое определение некоторых летучих органических веществ в воздухе испытательной камеры и замкнутых помещений (кислородсодержащие вещества).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 домашняя и дорожная.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1135-2005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Требования к характеристикам деталей обуви. Фурнитура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Определение сульфатной общей золы и сульфатированной водонерастворимой золы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4047:1977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Требования к качеству обуви по внешнему виду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28371-89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верха. Определение устойчивости к истиранию с помощью резиновой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1.8.424-2.149.25-RU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24265:2020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Методы определения толщины поверхностного покрытия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17186:2011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Воротники, манжеты и отделки меховые.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7069-2014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 и детали обуви. Качественный метод испытаний для оценки противогрибковой активности (тест на рост)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19574:2022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испытаний готовой обуви. Определение возможности стирки в бытовой стиральной машине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19954:2003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коэффициента трения для обуви и деталей подошвы.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Устойчивость покрытия к низким температурам. Определение температуры образования трещин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17233:2017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Сумки, чемоданы, портфели, рюкзаки, папки, изделия мелкой кожгалантереи.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28631-2018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Физико-механические методы испытаний для определения загрязнения. Часть 1. Метод трения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26082-1:2019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Методы определения характеристик конденсатообразования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17071:2006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Замша.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3717-84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 с текстильным верхом с резиновыми приформованными обсоюзками и подошвами.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14037-79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Испытания на устойчивость окраски. Устойчивость окраски к образованию пятен от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15700:1998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Перчатки и рукавицы меховые.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20176-84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Физико-механические испытания. Определение изменения размеров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17130:2021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 для женщин и девочек.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31405-2009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"Элис Фэшн Рус"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 для мужчин и мальчиков.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31408-2009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"Элис Фэшн Рус"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Флаги государственные.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НИЦ Полярная инициатива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Количественный анализ кашемира, шерсти, других специальных волокон животного происхождения и их смесей. Часть 2. Метод растровой электронной микроскопии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17751-2-2021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17751-2:2023 взамен ГОСТ ISO 17751-2-2021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натуральная. Методы определения тонины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17514-93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"Северо-Кавказский федеральный научный аграрный центр" (ВНИИОК – филиал ФГБНУ "Северо-Кавказский ФНАЦ")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Количественный анализ кашемира, шерсти, других специальных волокон животного происхождения и их смесей. Часть 1. Метод оптической микроскопии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17751-1-2021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17751-1:2023 взамен ГОСТ ISO 17751-1-2021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немытая. Методы определения выхода чистого волокна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30190-2000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"Северо-Кавказский федеральный научный аграрный центр" (ВНИИОК – филиал ФГБНУ "Северо-Кавказский ФНАЦ")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штучные тканые чистошерстяные и полушерстяные (смешанные). Определение сортности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1178-75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сортированная. Методы определения содержания подстриги, перхоти и растительных примесей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20270-84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Всероссийский научно-исследовательский институт овцеводства и козоводства – филиал Федерального государственного бюджетного научного учреждения "Северо-Кавказский федеральный научный аграрный центр" (ВНИИОК – филиал ФГБНУ "Северо-Кавказский ФНАЦ")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Одеяла чистошерстяные, шерстяные и полушерстяные.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9382-2014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устойчивости окраски. Часть C06. Метод определения устойчивости окраски к домашнему и коммерческому уходу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105-C06:2010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Количественный химический анализ. Часть 4. Смеси некоторых белковых волокон (метод с использованием гипохлорита)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1833-4-2021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1833-4:2023 взамен ГОСТ ISO 1833-4-2021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Маркировка символами по уходу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3758-2014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3758:2023 взамен ГОСТ ISO 3758-2014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эластичности текстильных материалов. Часть 1. Метод полоски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20932-1:2018, ISO 20932-1:2018/Amd.1:2021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Методы испытаний нетканых материалов. Часть 9. Определение драпируемости, включая коэффициент драпируемости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9073-9:2008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Флаг Содружества Независимых Государств.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30470-97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НИЦ Полярная инициатива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Физиологическое воздействие. Метод определения передачи и накопления жидкого пота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Фуфайки и майки трикотажные морские для военнослужащих.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25904-83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НИЦ Полярная инициатива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усилия раздира. Часть 3. Метод испытания на определение усилия раздира для испытуемых проб в форме крыльев (метод одинарного раздира)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13937-3:2000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Ткани хлопчатобумажные и смешанные с отделками синтетическими смолами.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17504-80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мытая. Методы определения массовой доли остаточных нешерстяных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29239-91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однородная поярковая и неоднородная осенняя и поярковая сортированная.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31355-2007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натуральная. Метод определения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18080-95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немытая тонкая классированная. Технические требования. Маркировка, упаковка,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7763-71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сортированная мытая. Упаковка, маркировка,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5778-2000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55.220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4.4 Качество логистического обеспечения/ транспортно-логистических центров/ хабов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немытая грубая классированная.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7939-79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мытая. Методы определения массовой доли жира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21008-93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полугрубая и грубая неоднородная мытая сортированная.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26588-85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натуральная. Метод определения степени пожелтения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26225-93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восстановленная из отходов производства и потребления шерстяных и полушерстяных материалов.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10376-77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 мытая. Методы определения щелочности волокна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18082-93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показателей качества. Шерсть натуральная сортированная. Номенклатура 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4.68-81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полутонкая и полугрубая однородная мытая сортированная.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6614-84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сортированная. Метод определения длины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21244-75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тонкая сортированная мытая.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26383-84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немытая с отделением частей руна.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28491-90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Шерсть. Нормы остаточных нешерстяных компонентов и влаги в кондиционно-чистой массе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25590-83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натуральная сортированная. Правила приемки и методы отбора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20576-88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 овечья заводская.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7737-89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Шерсть. Торговая сельскохозяйственно-промышленная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30702-2000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Шерсть. Методы определения разрывной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1.8.442-2.325.25-RU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20269-93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Методы испытания застежек-молний. Прочность ручки замка застежек-молний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10734:2016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Метод испытания застежек-молний. Прочность при поперечной нагрузке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10764:2016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Обувь. Определение прочности крепления ремней, отделки и фурнитуры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24263:2020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Полотна текстильные. Методы определения гигроскопических и водоотталкивающих свойств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1.8.442-2.239.24-RU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3816-81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времени водопоглощения и способности к водопоглощению текстильных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20158:2018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устойчивости окраски. Часть Х11. Метод определения устойчивости окраски к горячему прессованию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105-X11:1994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нетканые. Методы испытаний. Часть 3. Определение разрывной нагрузки и удлинения при разрыве методом полоски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нетканые. Методы определения прочности закрепления волокон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15902.3-79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раздвигаемости нитей ткани в шве. Часть 1. Метод открытия фиксированного шва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13936-1:2004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раздвигаемости нитей ткани в шве. Часть 2. Метод фиксированной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13936-2:2004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раздвигаемости нитей ткани в шве. Часть 3. Метод зажима иглой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13936-3:2005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Свойства швов на материалах и готовых текстильных изделиях при растяжении. Часть 1. Определение максимального усилия при разрыве шва методом полоски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13935-1:2014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времени высыхания в динамическом режиме (метод испытаний с использованием модифицированной греющей пластины с имитацией потоотделения и горячей охранной зоной)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13029:2012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Методы испытаний нетканых материалов. Часть 10. Определение появления пуха и других частиц в сухом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1.8.442-2.249.24-RU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9073-10:2003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теплового сопротивления (метод испытания с давлением на испытуемую пробу)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1.8.442-2.250.24-RU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5085-1:1989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устойчивости окраски. Часть B02. Устойчивость окраски к искусственному свету. Метод испытания на выцветание с применением ксеноновой дуговой лампы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1.8.442-2.251.24-RU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105-B02:2014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с резиновым или пластмассовым покрытием. Определение адгезии покрытия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1.8.442-2.253.24-RU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2411:2017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Обозначение размера одежды - Часть 4: Определение коэффициентов покрытия таблиц измерения тела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8559-4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442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346 Бытовое обслуживание населения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Услуги бытовые. Услуги ритуальные.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услугу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1.9.346-2.045.25-RU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32609-2014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507 Медицинские приборы и аппараты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Регуляторы давления для систем подачи медицинских газов. Часть 1. Регуляторы давления и регуляторы давления с расходомерными устройствами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10524-1:2018, ISO 10524-1:2018/Amd.1:2023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Регуляторы давления для систем подачи медицинских газов. Часть 2. Рамповый и линейный регуляторы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10524-2:2018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Регуляторы давления для использования с медицинскими газами. Часть 4. Регуляторы низкого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10524-4:2008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Экстракорпоральные системы для очистки крови. Часть 1. Гемодиализаторы, гемодиафильтры, гемофильтры и гемоконцентраторы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8637-2012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8637-1:2024 взамен ГОСТ ISO 8637-2012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Экстракорпоральные системы для очистки крови. Часть 2. Комплект кровопроводящих магистралей для гемодиализаторов, гемофильтров и гемоконцентраторов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8638-2012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8637-2:2024 взамен ГОСТ ISO 8638-2012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Экстракорпоральные системы для очистки крови. Часть 3. Плазмафильтры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8637-3:2024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Диализаторы для внепочечного очищения крови.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27874-88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Иглы атравматические.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26641-85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Иглы хирургические.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1.10.011-2.255.25-RU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25981-83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022 Информационные технологии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Качество программных средств.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1.11.022-2.292.25-RU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28806-90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517 Технологии автоматической идентификации и сбора данных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символики штрихового кода EAN/UPC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ISO/IEC 15420-2010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DIS 15420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Синтаксис медианосителей высокой емкости для автоматического сбора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34731-2021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ISO/IEC 15434:2025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Двумерные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ИСО/МЭК 15415-2012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15415:2024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Линейные символы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ISO/IEC 15416-2019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15416:2025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35.040.50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01.080.50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Информационные технологии. Технологии автоматической идентификации и сбора данных. Спецификация символики штрихового кода QR Code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1.11.355-2.025.25-RU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ИСО/МЭК 18004-2015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ISO/IEC 18004:2024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Г1 РУС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01.080.50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6.2 Обеспечение информационной безопасности для программно-системных и технических средств защиты совместных информационных ресурсов государств – участников СНГ/ принимая во внимание действующие международно-признанные стандарты (ISO/IEС/ PCI DSS/ COBIT)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глубокая, контактирующая с пищевой продукцией. Выделение свинца и кадмия. Часть 1. Метод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7086-1:2019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Банки стеклянные для сыпучих кофе и кофейных продуктов.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Посуда стеклянная глубокая, контактирующая с пищевой продукцией. Выделение свинца и кадмия. Часть 2. Допустимые пределы.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7086-2:2000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медицинское.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19808-86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клееные.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24866-2014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Стекольных Предприятий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Маркировка, упаковка, транспортирование,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32530-2013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Обои. Методы определения прямолинейности, пористости и моющейся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12956-1999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ограждающие зданий. Методы определения теплотехнических показателей теплоизоляционных материалов и изделий при эксплуатационных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1.13.465-2.714.25-RU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59985-2022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"ТехноНИКОЛЬ-СтроительныеСистемы"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отопления, вентиляции и кондиционирования.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22270-2018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 монтажников инженерных систем зданий и сооружений (Союз "ИСЗС-Монтаж")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Печи промышленные и агрегаты тепловые.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34518-2019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Промышленные дымовые и вентиляционные трубы. Правила организации и производства работ, контроль выполнения и требования к результатам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1.13.400-2.092.25-RU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34519-2019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 испытания штампом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20276.1-2020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Определение характеристик прочности и деформируемости методом трехосного сжатия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12248.3-2020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 испытания радиальным прессиометром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20276.2-2020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Полевые испытания. Общие 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30672-2019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Грунты. Методы статистической обработки результатов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1.13.506-2.013.25-RU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20522-2012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Методы определения длины, ширины, прямолинейности и плоскостности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56582-2015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1848-2:2001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сопротивления разрыву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56583-2015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12310-2:2019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сопротивления раздиру сварного и клеевого соединения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56584-2015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12316-2:2013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стойкости к воздействию жидких химических сред, содержащих воду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56910-2016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DIN EN 1847:2010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и гидроизоляционные гибкие полимерные (термопластичные и эластомерные). Метод определения прочности на сдвиг сварного и клеевого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56911-2016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12317-2:2010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песок из шлаков тепловых электростанций для бетона.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26644-85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песок декоративные из природного камня.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22856-89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 общестроительные.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31108-2020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30515-2013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"СОЮЗЦЕМЕНТ"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Цементы. Методы определения водоотделения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310.6-2020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декоративные на основе природного камня.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24099-2013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Маты из минеральной ваты прошивные теплоизоляционные.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21880-2022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Вата минеральная.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4640-2011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теплоизоляционные из стеклянного штапельного волокна.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10499-95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кровельные гибкие полимерные (термопластичные и эластомерные).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57417-2017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13956:2013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пароизоляционные гибкие полимерные (термопластичные и эластомерные).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59150-2020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13984-2013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полимерные профилированные гибкие защитные и дренажные.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70434-2022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термической 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473.5-81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поливинилхлоридные для оконных и дверных блоков.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30673-2013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ЦС ОДТ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дверные. Методы определения сопротивления теплопередаче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26602.1-2023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СПбГАСУ, НИИСФ РААСН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Блоки оконные и дверные. Методы определения воздухо- и водопроницаемости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26602.2-99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Смеси сухие строительные на цементном вяжущем для герметизации статичных швов (трещин) в строительных конструкциях.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34885-2022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"Группа компаний "Пенетрон"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Мастика битумно-резиновая изоляционная.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15836-79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"ПК "САЗИ"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из экструзионного пенополистирола, применяемые в строительстве.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32310-2020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гибкие рулонные гидроизоляционные полимерные (термопластичные и эластомерные).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70062-2022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ЕN 13967-2017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гибкие рулонные гидроизоляционные битумосодержащие.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70086-2022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ЕN 13969:2007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Черепица композитная.Технические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Национальныйкровельныйсоюз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герметизирующие для швов аэродромных покрытий.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1.13.144-2.504.25-RU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30740-2000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ГПИ и НИИ ГА "Аэропроект"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ует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кажущейся плотности и кажущейся пористости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473.4-81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водопроницаемости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223 Упаковка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транспортные для пищевых продуктов и стеклянной упаковки.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23285-78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Мешки-вкладыши пленочные.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19360-74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для продукции электротехнической промышленности.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16511-86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для консервов.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13358-84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деревянная. Бочки деревянные заливные и сухотарные.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8777-80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деревянная.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5959-80, ГОСТ 9396-88, ГОСТ 10131-93, ГОСТ 11354-93, ГОСТ 13356-84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картонная для сыпучих товаров бытовой химии.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17339-79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Упаковка, недоступная для открывания детьми.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4.4 Качество логистического обеспечения/ транспортно-логистических центров/ хабов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Канистры для топлива, предназначенные для розничной торговли, недоступные для открывания детьми.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 плоские деревянные.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33757-2016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"ОСКО-ИНВЕСТ"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потребительская из комбинированных материалов.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32736-2020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 из полимерных пленок.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32521-2013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 тканые полипропиленовые.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32522-2013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из полимерных пленок и комбинированных материалов.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12302-2013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Бутыли полимерные для пищевых жидкостей.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34534-2019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4.4 Качество логистического обеспечения/ транспортно-логистических центров/ хабов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полимерная.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34264-2017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полимерная для пищевой продукции.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33837-2022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"Компания ЕвроБалт"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4.4 Качество логистического обеспечения/ транспортно-логистических центров/ хабов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корковые цилиндрические. Методы определения физических свойств. Часть 5.Определение силы извлечения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9727-5:2007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Колпачки полимерные для бутылок из полиэтилентерефталата для пищевых жидкостей.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укупорочные винтовые. Методы испытаний для измерения крутящего момента при открывании винтовых укупорочных средств упаковочных систем, защищенных и не защищенных при открывании детьми, с использованием автоматизированного оборудования для испытания крутящего момента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Средства укупорочные винтовые. Методы испытаний для измерения крутящего момента при открывании винтовых укупорочных средств упаковочных систем с использованием неавтоматизированного (ручного) оборудования для испытания крутящего момента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2-60. Частные требования к гидромассажным ваннам и гидромассажным спа-бассейнам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МЭК 60335-2-60-2002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60335-2-60(2023) взамен ГОСТ МЭК 60335-2-60-2002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2-90. Частные требования к микроволновым печам для предприятий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60335-2-90-2013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60335-2-90(2024) взамен ГОСТ IEC 60335-2-90-2013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2-97. Частные требования к приводам для открывания рольставней, тентов и жалюзи и аналогичного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60335-2-97-2013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60335-2-97(2023) взамен ГОСТ IEC 60335-2-97-2013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2-4. Частные требования к отжимным центрифугам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60335-2-4-2013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60335-2-4(2023) взамен ГОСТ IEC 60335-2-4-2013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2-11. Частные требования к барабанным сушилкам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60335-2-11-2016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60335-2-11(2024) взамен ГОСТ IEC 60335-2-11-2016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2-25. Частные требования к микроволновым печам, включая комбинированные микроволновые 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60335-2-25-2014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60335-2-25(2024) взамен ГОСТ IEC 60335-2-25-2014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2-27. Частные требования к приборам оптического излучения для ухода за кожей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60335-2-27-2014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60335-2-27(2024) взамен ГОСТ IEC 60335-2-27-2014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2-51. Частные требования к стационарным циркуляционным насосам для отопительных систем и систем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60335-2-51-2012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60335-2-51(2023) взамен ГОСТ IEC 60335-2-51-2012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91.140.10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Аудио-, видеоаппаратура, оборудование информационных технологий и техники связи. Часть 1.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62368-1-2014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62368-1(2023) взамен ГОСТ IEC 62368-1-2014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миниатюрные плавкие. Часть 1. Общие положения и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60127-1-2010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60127-1(2023) взамен ГОСТ IEC 60127-1-2010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миниатюрные плавкие. Часть 6. Держатели предохранителей с миниатюрной плавкой вставкой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60127-6-2013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60127-6(2023) взамен ГОСТ IEC 60127-6-2013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2. Дополнительные требования к плавким предохранителям промышленного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31196.2-2012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60269-2(2024) взамен ГОСТ 31196.2-2012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3. Дополнительные требования к плавким предохранителям бытового и аналогичного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31196.3-2012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60269-3(2024) взамен ГОСТ 31196.3-2012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 4. Дополнительные требования к плавким вставкам для защиты полупроводниковых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60269-4-2016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60269-4(2024) взамен ГОСТ IEC 60269-4-2016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5-1. Аппараты и коммутационные элементы цепей управления. Электромеханические устройства цепей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60947-5-1-2014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60947-5-1(2024) взамен ГОСТ IEC 60947-5-1-2014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042 Взрывозащищенное и рудничное оборудование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Взрывоопасные среды. Часть 11. Оборудование с видом взрывозащиты "искробезопасная электрическая цепь "i".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31610.11-2014, ГОСТ IEC 61241-11-2011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60079-11(2023) взамен ГОСТ 31610.11-2014, ГОСТ IEC 61241-11-2011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промышленного электрообогрева трубопроводов на основе СКИН-эффекта для нефтяной, химической и газовой промышленности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1.15.403-2.034.25-RU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IEEE/CSA 844.1/CSA C22.2 No.293.1-2017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для фото-электрических систем с номинальным напряжением постоянного тока 1,5 кВ (на основе IEC 62930:2017)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гибкие и шнуры для подземных и открытых горных работ.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1.15.046-2.122.24-RU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31945-2012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012/2011 О безопасности оборудования для работы во взрывоопасных средах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"НИКИ г.Томск"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Катушки для промышленных кабелей.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61316-2017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61316(2021)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материалов конструкции кабелей при горении. Часть 1. Определение количества выделяемых газов галогенных кислот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60754-1-2015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60754-1(2011), IEC 60754-1(2011)/Cor.1(2013), IEC 60754-1(2011)/Amd.1(2019)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материалов конструкции кабелей при горении. Часть 2. Определение степени кислотности выделяемых газов измерением pH и удельной проводимости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60754-2-2015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60754-2(2011), IEC 60754-2(2011)/Amd.1(2019)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 поливинилхлоридной изоляцией на номинальное напряжение до 450/750 В включительно.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60227-1-2011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 поливинилхлоридной изоляцией на номинальное напряжение до 450/750 В включительно. Часть 3. Кабели без оболочки для стационарной прокладки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60227-3-2011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60227-3(2024)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 поливинилхлоридной изоляцией на номинальное напряжение до 450/750 В включительно. Часть 4. Кабели в оболочке для стационарной прокладки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60227-4-2011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60227-4(2024)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с поливинилхлоридной изоляцией на номинальное напряжение до 450/750 В включительно. Часть 5. Гибкие кабели (шнуры)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60227-5-2013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60227-5(2024)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на номинальное напряжение до 450/750 В включительно.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60227-2-2012, ГОСТ IEC 60245-2-2011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63294(2021) взамен ГОСТ IEC 60227-2-2012, ГОСТ IEC 60245-2-2011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для зарядки электрических транспортных средств на номинальное напряжение до 0,6/1 кВ включительно. Часть 4-1. Кабели для зарядки постоянным током в соответствии с режимом 4 по IEC 61851-1. Кабели, предназначенные для использования без системы терморегулирования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62893-4-1(2020)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для зарядки электрических транспортных средств на номинальное напряжение до 0,6/1 кВ включительно. Часть 4-2. Кабели для зарядки постоянным током в соответствии с режимом 4 по IEC 61851-1. Кабели, предназначенные для использования с системой терморегулирования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62893-4-2(2021)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Поливинилхлоридный пластикат пониженной пожарной опасности для электрических кабелей.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Светильники. Часть 1. Общие требования к характеристикам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62722-1-2017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62722-1(2022)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Корпусированные светодиоды для тепличного освещения. Часть 1. Эксплуатационные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63403-1(2024)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Корпусированные светодиоды для тепличного освещения. Часть 2. Бинирование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63403-2(2024)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Музейное освещение.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58814-2020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Музейное освещение. Освещение светодиодами. Методы измерения нормируемых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70836-2023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048/2019 Технический регламент Евразийского экономического союза "О требованиях к энергетической эффективности энергопотребляющих устройств"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29.140.99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резьбовые для ламп.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60238-2012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60238(2016), IEC 60238(2016)/Amd.1(2017)/Cor.1(2018), IEC 60238(2016)/Amd.2(2020)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для трубчатых люминесцентных ламп и стартеров.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60400-2011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60400(2017), IEC 60400(2017)/Amd.1(2020), IEC 60400(2017)/Amd.2(2022)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байонетные. Общие технические требования и требования безопасности.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61184-2011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61184(2017), IEC 61184(2017)/Amd.1(2019), IEC 61184(2017)/Amd.2(2024)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различного назначения.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61549-2012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61549(2005)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541 Электроэнергетика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Короткие замыкания в электроустановках. Методика расчета в электроустановках постоянного 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29176-91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ВО "НИУ "МЭИ"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3. Принципы измерения характеристик фотоэлектрических приборов с учетом стандартной спектральной плотности энергетической освещенности наземного солнечного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МЭК 60904-3-2013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60904-3(2019) взамен ГОСТ Р МЭК 60904-3-2013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Затворы дисковые и шаровые для гидравлических турбин.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1.15.016-2.230.24-RU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22373-82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"РусГидро"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Трансформаторы силовые и реакторы. Требования и методы испытаний электрической прочности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11677-85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IEC 60076-3(2018), IEC 60076-3(2013)/Amd.1(2018)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комплектные распределительные в металлической оболочке с газовой изоляцией (КРУЭ) на номинальные напряжения 110 кВ и выше.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27311-87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62271-203(2022), IEC 62271-102(2022), IEC 62271-100(2021)/Amd.1(2024)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комплектные распределительные негерметезированные в металлической оболочке на напряжение до 10 кВ.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14693-90, ГОСТ 14694-76, ГОСТ Р 55190-2022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Электроустановки переменного тока на напряжение от 3 до 750 кВ. Длина пути утечки внешней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9920-89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Разъединители и заземлители переменного тока на напряжение свыше 1000 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689-90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Трансформаторы силовые.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52719-2007, ГОСТ 11677-85, ГОСТ 3484.1-88, ГОСТ 3484.3-88, ГОСТ 3484.4-88, ГОСТ 3484.5-88, ГОСТ Р 55014-2012, ГОСТ Р 55015-2012, ГОСТ 30830-2002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и электроустановки. Метод измерения характеристик частичных разрядов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20074-83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60270(2015)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и электроустановки переменного тока на напряжение от 1 до 750 кВ. Общие методы испытаний электрической прочности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1516.2-97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60060-1:2025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29.080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Электрические сети. Методические указания по выполнению расчетов особых (специальных) режимов работы линий электропередачи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Ограничители перенапряжений нелинейные для электроустановок переменного тока напряжением от 3 до 750 кВ.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Р 52725-2021, ГОСТ 16357-83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Электрооборудование и электроустановки переменного тока на напряжения от 1 до 750 кВ. Требования к электрической прочности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1516.1-76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"Федеральная сетевая компания - Россети"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8. Измерение спектральной чувствительности фотоэлектрического прибора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60904-8-2013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60904-8-1(2017) взамен ГОСТ Р МЭК 60904-8-2013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10. Методы определения линейной зависимости и линейности характеристик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60904-10-2013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60904-10(2020) взамен ГОСТ Р МЭК 60904-10-2013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Приборы фотоэлектрические. Часть 7. Вычисление поправки на спектральное несоответствие при испытаниях фотоэлектрических приборов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1.15.016-2.327.25-RU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60904-7-2013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60904-7(2019) взамен ГОСТ Р МЭК 60904-7-2013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2.4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34. Дополнительные требования к внешним источникам питания (EPS) мобильных телефонов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301 489-34 V.1.3.1-2013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ETSI EN 301 489-34 V2.1.1 (2019-04) взамен ГОСТ EN 301 489-34 V.1.3.1-2013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30804.4.11-2013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61000-4-11(2020), IEC 61000-4-11(2020)/Cor.1(2020), IEC 61000-4-11(2020)/Cor.2(2022) взамен ГОСТ 30804.4.11-2013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Антистатические браслеты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61340-4-6-2019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61340-4-6 ED3 взамен ГОСТ IEC 61340-4-6-2019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17.220.99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RU.1.484-2024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Методы испытаний для прикладных задач. Одежда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61340-4-9-2021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61340-4-9 ED3 взамен ГОСТ IEC 61340-4-9-2021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17.200.99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RU.1.496-2025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Электростатика. Антистатический контроль в медицинских учреждениях.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1.15.072-2.019.25-RU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61340-6-1-2024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61340-6-1/AMD1 ED1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"НПФ "Диполь"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17.220.99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и радиочастотный спектр. Электромагнитная совместимость технических средств радиосвязи. Часть 1.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301 489-1 V1.9.2-2015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ETSI EN 301 489-1 V2.2.3 (2019-11) взамен ГОСТ EN 301 489-1 V1.9.2-2015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33.060.01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4-3. Методы испытаний и измерений. Испытание на устойчивость к излучаемому радиочастотному электромагнитному полю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61000-4-3-2016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61000-4-3(2020) взамен ГОСТ IEC 61000-4-3-2016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Электромагнитная совместимость (ЭМС). Часть 4-18. Методы испытаний и измерений. Испытание на помехоустойчивость к затухающей колебательной волне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61000-4-18-2016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61000-4-18(2019) взамен ГОСТ IEC 61000-4-18-2016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Совместимость технических средств электромагнитная. Низковольтные импульсные источники питания.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1.15.030-2.086.25-RU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32132.3-2013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61204-3(2016) взамен ГОСТ 32132.3-2013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020/2011 Электромагнитная совместимость технических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33.100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ует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для силовой электроники (на основе IEC 61071:2017)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61071-2014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оборудова-ния»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силовые. Батареи для коррекции коэффициента мощности при низком напряжении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61921-2013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61921(2017) взамен ГОСТ IEC 61921-2013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135).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для 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монтажу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60252-1-2011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60252-1(2013) взамен ГОСТ IEC 60252-1-2011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20)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для двигателей переменного тока. Часть 2. Конденсаторы для двигателей пусковые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60252-2-2011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60252-2(2013) взамен ГОСТ IEC 60252-2-2011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21)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электрических контрольно-измерительных приборов и лабораторного оборудования. Часть 2-101. Частные требования к медицинскому оборудованию для лабораторной диагностики (IVD)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61010-2-101-2013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61010-2-101(2018) взамен ГОСТ IEC 61010-2-101-2013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11.040.55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4. Средства защиты от лазерного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60825-4-2014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60825-4(2022) взамен ГОСТ IEC 60825-4-2014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5. Контрольный перечень лазерных устройств, установленных в IEC 60825-1, для использования изготовителями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60825-5(2019)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8. Рекомендации по безопасному использованию лазерных лучей на людях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60825-8(2022)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12. Безопасность систем оптической связи в свободном пространстве, используемых для передачи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60825-12-2013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60825-12(2022) взамен ГОСТ IEC 60825-12-2013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14. Руководство пользователя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60825-14(2022)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17. Аспекты безопасности при использовании пассивных оптических компонентов и оптических кабелей в волоконно-оптических системах связи высокой мощности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IEC/TR 60825-17(2015)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Безопасность лазерной аппаратуры. Часть 19. Лазерная аппаратура с подвижной платформой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IEC/TS 60825-19(2024)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на воздействие внешних факторов. Часть 2-21. Испытания. Испытание U. Прочность выводов и неразъемных крепежных устройств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1.15.341-2.010.25-RU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28212-89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60068-2-21(2021) взамен ГОСТ 28212-89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"НИЦ КД"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глаз, лица и головы от воздействия электрической дуги.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62819(2022), IEC 62819(2022)/Cor.1(2024)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"СОМЗ"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13.260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29.240.99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29.260.99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2.2 Энергетическая безопасность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Обувь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12.4.242-2013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3.3 Ядерная и радиационная безопасность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3.5 Радиационно стойкое оборудование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дополнительная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12.4.243-2013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3.3 Ядерная и радиационная безопасность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3.5 Радиационно стойкое оборудование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кратковременного воздействия открытого пламени. Часть 1. Метод испытания специальной одежды. Измерение переданной энергии с применением манекена, оснащенного приборами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13506-1-2021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13506-1:2024 взамен ГОСТ ISO 13506-1-2021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кратковременного воздействия открытого пламени. Часть 2. Прогнозирование ожоговых травм кожи. Требования к расчетам и примеры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13506-2-2021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13506-2:2024 взамен ГОСТ ISO 13506-2-2021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дождя. Метод определения водонепроницаемости в дождевой башне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14360-2022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24231:2024 взамен ГОСТ EN 14360-2022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прохладной окружающей среды.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EN 14058-2023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защиты, предназначенные для работ с радиоактивными веществами и материалы для их изготовления. Методы испытания и оценка коэффициента дезактивации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12.4.265-2014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Одежда специальная для защиты от дождя.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343-2021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24232:2024 взамен ГОСТ EN 343-2021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Обувь специальная дезактивируемая с текстильным верхом для работ с радиоактивными и химически токсичными веществами.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12.4.270-2014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"Концерн Росэнергоатом"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3.3 Ядерная и радиационная безопасность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3.5 Радиационно стойкое оборудование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химических веществ и микроорганизмов. Часть 5. Терминология и требования к эксплуатационным характеристикам перчаток для защиты от микроорганизмов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374-5-2020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374-5:2024 взамен ГОСТ ISO 374-5-2020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 Перчатки для защиты от химических веществ и микроорганизмов. Часть 1. Терминология и требования к эксплуатационным характеристикам перчаток для защиты от химических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374-1-2019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374-1:2024 взамен ГОСТ ISO 374-1-2019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органа слуха. Требования безопасности. Часть 7. Противошумные вкладыши уровнезависимые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352-7:2020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Метод определения теплосодержания человека в средствах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12.4.067-79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"НИИ МТ"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RU.1.463-2022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от пониженных температур. Метод определения теплоизоляции с участием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1.16.320-2.138.22-RU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12.4.185-99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"НИИ МТ"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1.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2. Технические требования к наколенникам (тип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14404-2:2024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3. Технические требования к конкретной комбинации наколенников вкладных и предметов одежды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4. Технические требования к комбинации совместимых наколенников вкладных и предметов одежды (тип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14404-4:2024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5. Технические требования к коленным матам (тип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14404-5:2024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"Фирма "Техноавиа"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ССБТ. Средства индивидуальной защиты ног. Защитные приспособления для работы на коленях. Часть 6. Технические требования к коленным системам (тип 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14404-6:2024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Точность (правильность и прецизионность) методов и результатов измерений. Часть 2. Основной метод определения повторяемости и воспроизводимости стандартного метода измерений (Принятие МС в качестве идентичного МГ стандарта - IDT ISO 5725-2:2019. Взамен ГОСТ ИСО 5725-2-2003)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5725-2-2022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Точность (правильность и прецизионность) методов и результатов измерений. Часть 4. Основные методы определения правильности стандартного метода измерений (Принятие МС в качестве идентичного МГ стандарта - IDT ISO 5725-4:2020. Взамен ГОСТ ИСО 5725-4-2003)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5725-4-2022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Межгосударственный классификатор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8.1030-2024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Порядок признания результатов испытаний и утверждения типа, первичной поверки, метрологической аттестации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Правила межгосударственной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ПМГ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бюджетное учреждение "Научно-исследовательский центр прикладной метрологии – Ростест" (ФБУ "НИЦ ПМ – Ростест")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206 Эталоны и поверочные схемы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Спектрометры энергий альфа- и фотонного излучений. Методы измерений основных параметров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26874-86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3.3 Ядерная и радиационная безопасность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1.17.206-2.129.25-RU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OIML R 76-1-2011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Гири классов E(1), E(2), F(1), F(2), M(1), M(1-2), M(2), M(2-3) и M(3). Часть 1. Метрологические и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OIML R 111-1-2009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Вода. Значения вязкости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21727-76</w:t>
            </w: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3666:1998 взамен ГОСТ 21727-76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Государственная поверочная схема для средств измерений вязкости жидкостей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1.17.206-2.132.25-RU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8.025-96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Весы неавтоматического действия. Руководство по калибровке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1.17.206-2.144.25-RU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РМГ 150-2023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Термометры сопротивления платиновые эталонные.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30679-99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Термометры сопротивления платиновые эталонные. Методика поверки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1.17.206-2.156.25-RU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8.568-99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RU.3.003-2021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ГСИ. Государственная поверочная схема для средств измерений содержания компонентов в газовых и газоконденсатных 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3.17.206-2.062.21-RU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8.578-2014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75DAB" w:rsidRPr="00A75DAB" w:rsidTr="00A75DA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553 Метрологическое обеспечение добычи и учета энергоресурсов (жидкостей и газов)</w:t>
            </w:r>
          </w:p>
        </w:tc>
      </w:tr>
      <w:tr w:rsidR="00A75DAB" w:rsidRPr="00A75DAB" w:rsidTr="00A75DA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RU.1.423-2024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Масса нефти и нефтепродуктов. Методики (методы)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1.17.024-2.038.24-RU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8.587-2019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ВНИИР - филиал ФГУП "ВНИИМ им. Д. 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75DAB" w:rsidRPr="00A75DAB" w:rsidTr="00A75D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A75DA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DAB" w:rsidRPr="00A75DAB" w:rsidRDefault="00A75DAB" w:rsidP="00A75D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A75DAB" w:rsidRPr="00A75DAB" w:rsidRDefault="00A75DAB" w:rsidP="00A75DA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75DAB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br/>
      </w:r>
    </w:p>
    <w:p w:rsidR="00D65F6B" w:rsidRPr="00D75C45" w:rsidRDefault="00D65F6B">
      <w:pPr>
        <w:rPr>
          <w:lang w:val="en-US"/>
        </w:rPr>
      </w:pPr>
    </w:p>
    <w:sectPr w:rsidR="00D65F6B" w:rsidRPr="00D75C45" w:rsidSect="00D65F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FB3" w:rsidRDefault="00E03FB3" w:rsidP="00E03FB3">
      <w:pPr>
        <w:spacing w:after="0" w:line="240" w:lineRule="auto"/>
      </w:pPr>
      <w:r>
        <w:separator/>
      </w:r>
    </w:p>
  </w:endnote>
  <w:endnote w:type="continuationSeparator" w:id="0">
    <w:p w:rsidR="00E03FB3" w:rsidRDefault="00E03FB3" w:rsidP="00E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0D" w:rsidRDefault="00183B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0D" w:rsidRDefault="00183B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0D" w:rsidRDefault="00183B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FB3" w:rsidRDefault="00E03FB3" w:rsidP="00E03FB3">
      <w:pPr>
        <w:spacing w:after="0" w:line="240" w:lineRule="auto"/>
      </w:pPr>
      <w:r>
        <w:separator/>
      </w:r>
    </w:p>
  </w:footnote>
  <w:footnote w:type="continuationSeparator" w:id="0">
    <w:p w:rsidR="00E03FB3" w:rsidRDefault="00E03FB3" w:rsidP="00E0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0D" w:rsidRDefault="00183B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B3" w:rsidRPr="00E02265" w:rsidRDefault="00E03FB3" w:rsidP="00E03FB3">
    <w:pPr>
      <w:spacing w:after="0" w:line="240" w:lineRule="auto"/>
      <w:ind w:firstLine="11340"/>
      <w:rPr>
        <w:rFonts w:ascii="Arial" w:hAnsi="Arial" w:cs="Arial"/>
        <w:color w:val="000000"/>
      </w:rPr>
    </w:pPr>
    <w:r w:rsidRPr="008D0FF4">
      <w:rPr>
        <w:rFonts w:ascii="Arial" w:hAnsi="Arial" w:cs="Arial"/>
        <w:color w:val="000000"/>
      </w:rPr>
      <w:t xml:space="preserve">Приложение № </w:t>
    </w:r>
    <w:r w:rsidR="00183B0D">
      <w:rPr>
        <w:rFonts w:ascii="Arial" w:hAnsi="Arial" w:cs="Arial"/>
        <w:color w:val="000000"/>
      </w:rPr>
      <w:t>13</w:t>
    </w:r>
  </w:p>
  <w:p w:rsidR="00E03FB3" w:rsidRDefault="00E03FB3" w:rsidP="00E03FB3">
    <w:pPr>
      <w:pStyle w:val="a5"/>
      <w:ind w:firstLine="11340"/>
    </w:pPr>
    <w:r>
      <w:rPr>
        <w:rFonts w:ascii="Arial" w:hAnsi="Arial" w:cs="Arial"/>
        <w:color w:val="000000"/>
      </w:rPr>
      <w:t>к протоколу</w:t>
    </w:r>
    <w:r w:rsidRPr="008D0FF4"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color w:val="000000"/>
      </w:rPr>
      <w:t>МГС</w:t>
    </w:r>
    <w:r w:rsidRPr="008D0FF4">
      <w:rPr>
        <w:rFonts w:ascii="Arial" w:hAnsi="Arial" w:cs="Arial"/>
        <w:color w:val="000000"/>
      </w:rPr>
      <w:t xml:space="preserve"> № </w:t>
    </w:r>
    <w:r>
      <w:rPr>
        <w:rFonts w:ascii="Arial" w:hAnsi="Arial" w:cs="Arial"/>
        <w:color w:val="000000"/>
      </w:rPr>
      <w:t>6</w:t>
    </w:r>
    <w:r w:rsidR="00D75C45">
      <w:rPr>
        <w:rFonts w:ascii="Arial" w:hAnsi="Arial" w:cs="Arial"/>
        <w:color w:val="000000"/>
      </w:rPr>
      <w:t>8-2025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B0D" w:rsidRDefault="00183B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27D"/>
    <w:multiLevelType w:val="hybridMultilevel"/>
    <w:tmpl w:val="3DDE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3E5C"/>
    <w:multiLevelType w:val="hybridMultilevel"/>
    <w:tmpl w:val="00506D42"/>
    <w:lvl w:ilvl="0" w:tplc="B7FE0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164BE"/>
    <w:multiLevelType w:val="hybridMultilevel"/>
    <w:tmpl w:val="125E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9B"/>
    <w:rsid w:val="00183B0D"/>
    <w:rsid w:val="00272394"/>
    <w:rsid w:val="002E0617"/>
    <w:rsid w:val="003124AC"/>
    <w:rsid w:val="0043542F"/>
    <w:rsid w:val="004A009B"/>
    <w:rsid w:val="006B147C"/>
    <w:rsid w:val="00A75DAB"/>
    <w:rsid w:val="00D65F6B"/>
    <w:rsid w:val="00D75C45"/>
    <w:rsid w:val="00E03FB3"/>
    <w:rsid w:val="00E42EF8"/>
    <w:rsid w:val="00E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485B-A9D5-437B-B7F1-C9A73513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5F6B"/>
  </w:style>
  <w:style w:type="character" w:styleId="a3">
    <w:name w:val="Hyperlink"/>
    <w:basedOn w:val="a0"/>
    <w:uiPriority w:val="99"/>
    <w:semiHidden/>
    <w:unhideWhenUsed/>
    <w:rsid w:val="00D65F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F6B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0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3FB3"/>
  </w:style>
  <w:style w:type="paragraph" w:styleId="a7">
    <w:name w:val="footer"/>
    <w:basedOn w:val="a"/>
    <w:link w:val="a8"/>
    <w:uiPriority w:val="99"/>
    <w:unhideWhenUsed/>
    <w:rsid w:val="00E0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3FB3"/>
  </w:style>
  <w:style w:type="numbering" w:customStyle="1" w:styleId="2">
    <w:name w:val="Нет списка2"/>
    <w:next w:val="a2"/>
    <w:uiPriority w:val="99"/>
    <w:semiHidden/>
    <w:unhideWhenUsed/>
    <w:rsid w:val="00272394"/>
  </w:style>
  <w:style w:type="paragraph" w:styleId="a9">
    <w:name w:val="List Paragraph"/>
    <w:basedOn w:val="a"/>
    <w:uiPriority w:val="34"/>
    <w:qFormat/>
    <w:rsid w:val="00272394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272394"/>
  </w:style>
  <w:style w:type="numbering" w:customStyle="1" w:styleId="4">
    <w:name w:val="Нет списка4"/>
    <w:next w:val="a2"/>
    <w:uiPriority w:val="99"/>
    <w:semiHidden/>
    <w:unhideWhenUsed/>
    <w:rsid w:val="00272394"/>
  </w:style>
  <w:style w:type="numbering" w:customStyle="1" w:styleId="5">
    <w:name w:val="Нет списка5"/>
    <w:next w:val="a2"/>
    <w:uiPriority w:val="99"/>
    <w:semiHidden/>
    <w:unhideWhenUsed/>
    <w:rsid w:val="00272394"/>
  </w:style>
  <w:style w:type="numbering" w:customStyle="1" w:styleId="6">
    <w:name w:val="Нет списка6"/>
    <w:next w:val="a2"/>
    <w:uiPriority w:val="99"/>
    <w:semiHidden/>
    <w:unhideWhenUsed/>
    <w:rsid w:val="00272394"/>
  </w:style>
  <w:style w:type="numbering" w:customStyle="1" w:styleId="7">
    <w:name w:val="Нет списка7"/>
    <w:next w:val="a2"/>
    <w:uiPriority w:val="99"/>
    <w:semiHidden/>
    <w:unhideWhenUsed/>
    <w:rsid w:val="00272394"/>
  </w:style>
  <w:style w:type="numbering" w:customStyle="1" w:styleId="8">
    <w:name w:val="Нет списка8"/>
    <w:next w:val="a2"/>
    <w:uiPriority w:val="99"/>
    <w:semiHidden/>
    <w:unhideWhenUsed/>
    <w:rsid w:val="00272394"/>
  </w:style>
  <w:style w:type="numbering" w:customStyle="1" w:styleId="9">
    <w:name w:val="Нет списка9"/>
    <w:next w:val="a2"/>
    <w:uiPriority w:val="99"/>
    <w:semiHidden/>
    <w:unhideWhenUsed/>
    <w:rsid w:val="00272394"/>
  </w:style>
  <w:style w:type="numbering" w:customStyle="1" w:styleId="10">
    <w:name w:val="Нет списка10"/>
    <w:next w:val="a2"/>
    <w:uiPriority w:val="99"/>
    <w:semiHidden/>
    <w:unhideWhenUsed/>
    <w:rsid w:val="00272394"/>
  </w:style>
  <w:style w:type="numbering" w:customStyle="1" w:styleId="11">
    <w:name w:val="Нет списка11"/>
    <w:next w:val="a2"/>
    <w:uiPriority w:val="99"/>
    <w:semiHidden/>
    <w:unhideWhenUsed/>
    <w:rsid w:val="00272394"/>
  </w:style>
  <w:style w:type="numbering" w:customStyle="1" w:styleId="12">
    <w:name w:val="Нет списка12"/>
    <w:next w:val="a2"/>
    <w:uiPriority w:val="99"/>
    <w:semiHidden/>
    <w:unhideWhenUsed/>
    <w:rsid w:val="00272394"/>
  </w:style>
  <w:style w:type="numbering" w:customStyle="1" w:styleId="13">
    <w:name w:val="Нет списка13"/>
    <w:next w:val="a2"/>
    <w:uiPriority w:val="99"/>
    <w:semiHidden/>
    <w:unhideWhenUsed/>
    <w:rsid w:val="00272394"/>
  </w:style>
  <w:style w:type="numbering" w:customStyle="1" w:styleId="14">
    <w:name w:val="Нет списка14"/>
    <w:next w:val="a2"/>
    <w:uiPriority w:val="99"/>
    <w:semiHidden/>
    <w:unhideWhenUsed/>
    <w:rsid w:val="00272394"/>
  </w:style>
  <w:style w:type="numbering" w:customStyle="1" w:styleId="15">
    <w:name w:val="Нет списка15"/>
    <w:next w:val="a2"/>
    <w:uiPriority w:val="99"/>
    <w:semiHidden/>
    <w:unhideWhenUsed/>
    <w:rsid w:val="00272394"/>
  </w:style>
  <w:style w:type="numbering" w:customStyle="1" w:styleId="16">
    <w:name w:val="Нет списка16"/>
    <w:next w:val="a2"/>
    <w:uiPriority w:val="99"/>
    <w:semiHidden/>
    <w:unhideWhenUsed/>
    <w:rsid w:val="00272394"/>
  </w:style>
  <w:style w:type="numbering" w:customStyle="1" w:styleId="17">
    <w:name w:val="Нет списка17"/>
    <w:next w:val="a2"/>
    <w:uiPriority w:val="99"/>
    <w:semiHidden/>
    <w:unhideWhenUsed/>
    <w:rsid w:val="00272394"/>
  </w:style>
  <w:style w:type="numbering" w:customStyle="1" w:styleId="18">
    <w:name w:val="Нет списка18"/>
    <w:next w:val="a2"/>
    <w:uiPriority w:val="99"/>
    <w:semiHidden/>
    <w:unhideWhenUsed/>
    <w:rsid w:val="00272394"/>
  </w:style>
  <w:style w:type="numbering" w:customStyle="1" w:styleId="19">
    <w:name w:val="Нет списка19"/>
    <w:next w:val="a2"/>
    <w:uiPriority w:val="99"/>
    <w:semiHidden/>
    <w:unhideWhenUsed/>
    <w:rsid w:val="00272394"/>
  </w:style>
  <w:style w:type="numbering" w:customStyle="1" w:styleId="20">
    <w:name w:val="Нет списка20"/>
    <w:next w:val="a2"/>
    <w:uiPriority w:val="99"/>
    <w:semiHidden/>
    <w:unhideWhenUsed/>
    <w:rsid w:val="00272394"/>
  </w:style>
  <w:style w:type="numbering" w:customStyle="1" w:styleId="21">
    <w:name w:val="Нет списка21"/>
    <w:next w:val="a2"/>
    <w:uiPriority w:val="99"/>
    <w:semiHidden/>
    <w:unhideWhenUsed/>
    <w:rsid w:val="00272394"/>
  </w:style>
  <w:style w:type="numbering" w:customStyle="1" w:styleId="22">
    <w:name w:val="Нет списка22"/>
    <w:next w:val="a2"/>
    <w:uiPriority w:val="99"/>
    <w:semiHidden/>
    <w:unhideWhenUsed/>
    <w:rsid w:val="00272394"/>
  </w:style>
  <w:style w:type="numbering" w:customStyle="1" w:styleId="23">
    <w:name w:val="Нет списка23"/>
    <w:next w:val="a2"/>
    <w:uiPriority w:val="99"/>
    <w:semiHidden/>
    <w:unhideWhenUsed/>
    <w:rsid w:val="00272394"/>
  </w:style>
  <w:style w:type="numbering" w:customStyle="1" w:styleId="24">
    <w:name w:val="Нет списка24"/>
    <w:next w:val="a2"/>
    <w:uiPriority w:val="99"/>
    <w:semiHidden/>
    <w:unhideWhenUsed/>
    <w:rsid w:val="00272394"/>
  </w:style>
  <w:style w:type="numbering" w:customStyle="1" w:styleId="25">
    <w:name w:val="Нет списка25"/>
    <w:next w:val="a2"/>
    <w:uiPriority w:val="99"/>
    <w:semiHidden/>
    <w:unhideWhenUsed/>
    <w:rsid w:val="00272394"/>
  </w:style>
  <w:style w:type="numbering" w:customStyle="1" w:styleId="26">
    <w:name w:val="Нет списка26"/>
    <w:next w:val="a2"/>
    <w:uiPriority w:val="99"/>
    <w:semiHidden/>
    <w:unhideWhenUsed/>
    <w:rsid w:val="00272394"/>
  </w:style>
  <w:style w:type="numbering" w:customStyle="1" w:styleId="27">
    <w:name w:val="Нет списка27"/>
    <w:next w:val="a2"/>
    <w:uiPriority w:val="99"/>
    <w:semiHidden/>
    <w:unhideWhenUsed/>
    <w:rsid w:val="00272394"/>
  </w:style>
  <w:style w:type="numbering" w:customStyle="1" w:styleId="28">
    <w:name w:val="Нет списка28"/>
    <w:next w:val="a2"/>
    <w:uiPriority w:val="99"/>
    <w:semiHidden/>
    <w:unhideWhenUsed/>
    <w:rsid w:val="00272394"/>
  </w:style>
  <w:style w:type="numbering" w:customStyle="1" w:styleId="29">
    <w:name w:val="Нет списка29"/>
    <w:next w:val="a2"/>
    <w:uiPriority w:val="99"/>
    <w:semiHidden/>
    <w:unhideWhenUsed/>
    <w:rsid w:val="00272394"/>
  </w:style>
  <w:style w:type="numbering" w:customStyle="1" w:styleId="30">
    <w:name w:val="Нет списка30"/>
    <w:next w:val="a2"/>
    <w:uiPriority w:val="99"/>
    <w:semiHidden/>
    <w:unhideWhenUsed/>
    <w:rsid w:val="00272394"/>
  </w:style>
  <w:style w:type="numbering" w:customStyle="1" w:styleId="31">
    <w:name w:val="Нет списка31"/>
    <w:next w:val="a2"/>
    <w:uiPriority w:val="99"/>
    <w:semiHidden/>
    <w:unhideWhenUsed/>
    <w:rsid w:val="00272394"/>
  </w:style>
  <w:style w:type="numbering" w:customStyle="1" w:styleId="32">
    <w:name w:val="Нет списка32"/>
    <w:next w:val="a2"/>
    <w:uiPriority w:val="99"/>
    <w:semiHidden/>
    <w:unhideWhenUsed/>
    <w:rsid w:val="00D75C45"/>
  </w:style>
  <w:style w:type="numbering" w:customStyle="1" w:styleId="33">
    <w:name w:val="Нет списка33"/>
    <w:next w:val="a2"/>
    <w:uiPriority w:val="99"/>
    <w:semiHidden/>
    <w:unhideWhenUsed/>
    <w:rsid w:val="00A75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167</Pages>
  <Words>52695</Words>
  <Characters>300365</Characters>
  <Application>Microsoft Office Word</Application>
  <DocSecurity>0</DocSecurity>
  <Lines>2503</Lines>
  <Paragraphs>704</Paragraphs>
  <ScaleCrop>false</ScaleCrop>
  <Company/>
  <LinksUpToDate>false</LinksUpToDate>
  <CharactersWithSpaces>352356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 Алексеевна</dc:creator>
  <cp:keywords/>
  <dc:description/>
  <cp:lastModifiedBy>Власова Ирина Алексеевна</cp:lastModifiedBy>
  <cp:revision>12</cp:revision>
  <dcterms:created xsi:type="dcterms:W3CDTF">2023-12-01T07:43:00Z</dcterms:created>
  <dcterms:modified xsi:type="dcterms:W3CDTF">2025-12-04T08:28:00Z</dcterms:modified>
</cp:coreProperties>
</file>